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Ebrima" w:hAnsi="Ebrima"/>
          <w:b/>
          <w:bCs/>
          <w:sz w:val="32"/>
          <w:szCs w:val="32"/>
        </w:rPr>
      </w:pPr>
      <w:r>
        <w:rPr>
          <w:rFonts w:ascii="Ebrima" w:hAnsi="Ebrima"/>
          <w:b/>
          <w:bCs/>
          <w:sz w:val="32"/>
          <w:szCs w:val="32"/>
        </w:rPr>
        <w:t>2023 GLIC Topics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Counties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CDBG-DR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Ask the Attorneys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Small Business Administration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House Bill 9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LWCF/RTP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Division of Waste Management Grants &amp; SWMP Updates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Rural Development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KIA- Additional Programs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SPGE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KIA Loans Programs and Funding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ARC/KMRRA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DLG- State Grants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Cybersecurity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Next Level Emergency Response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KLC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State Board of Elections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Rural &amp; Municipal Aid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Department of Aging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Tourism/Parks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Municipal Debt Acquisition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Live Stock Investigation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KHC- Homelessness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EDA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DRA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Energy Grants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Workforce Development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t>Broadband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pgBorders w:offsetFrom="page">
        <w:top w:val="thickThinMediumGap" w:color="auto" w:sz="36" w:space="24"/>
        <w:left w:val="thickThinMediumGap" w:color="auto" w:sz="36" w:space="24"/>
        <w:bottom w:val="thinThickMediumGap" w:color="auto" w:sz="36" w:space="24"/>
        <w:right w:val="thinThickMediumGap" w:color="auto" w:sz="36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58"/>
    <w:rsid w:val="006D6D58"/>
    <w:rsid w:val="00FB1F33"/>
    <w:rsid w:val="4BE2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439</Characters>
  <Lines>3</Lines>
  <Paragraphs>1</Paragraphs>
  <TotalTime>10</TotalTime>
  <ScaleCrop>false</ScaleCrop>
  <LinksUpToDate>false</LinksUpToDate>
  <CharactersWithSpaces>515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2023-06-13T18:01:00Z</dcterms:created>
  <dc:creator>Kearney, Tanya M (DLG)</dc:creator>
  <cp:lastModifiedBy>tanya.walton</cp:lastModifiedBy>
  <dcterms:modified xsi:type="dcterms:W3CDTF">2023-06-19T16:52:29Z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2EE33419790E4952A4637C597953518E</vt:lpwstr>
  </property>
</Properties>
</file>